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hdphoto2.wdp" ContentType="image/vnd.ms-photo"/>
  <Override PartName="/word/media/hdphoto1.wdp" ContentType="image/vnd.ms-photo"/>
  <Override PartName="/word/media/image2.png" ContentType="image/png"/>
  <Override PartName="/word/media/hdphoto3.wdp" ContentType="image/vnd.ms-photo"/>
  <Override PartName="/word/media/image3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hanging="0"/>
        <w:jc w:val="center"/>
        <w:rPr/>
      </w:pPr>
      <w:r>
        <w:rPr/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Факультет программной инженерии и компьютерной техники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/>
      </w:pPr>
      <w:r>
        <w:rPr/>
        <w:t>Лабораторная работа</w:t>
      </w:r>
    </w:p>
    <w:p>
      <w:pPr>
        <w:pStyle w:val="Normal"/>
        <w:ind w:hanging="0"/>
        <w:jc w:val="center"/>
        <w:rPr/>
      </w:pPr>
      <w:r>
        <w:rPr/>
        <w:t>Синтез помехоустойчивого кода</w:t>
      </w:r>
    </w:p>
    <w:p>
      <w:pPr>
        <w:pStyle w:val="Normal"/>
        <w:ind w:hanging="0"/>
        <w:jc w:val="center"/>
        <w:rPr/>
      </w:pPr>
      <w:r>
        <w:rPr/>
        <w:t>Вариант №64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jc w:val="right"/>
        <w:rPr/>
      </w:pPr>
      <w:r>
        <w:rPr/>
        <w:t>Выполнил</w:t>
      </w:r>
    </w:p>
    <w:p>
      <w:pPr>
        <w:pStyle w:val="Normal"/>
        <w:jc w:val="right"/>
        <w:rPr/>
      </w:pPr>
      <w:r>
        <w:rPr/>
        <w:t>Лабин Макар Андреевич</w:t>
      </w:r>
    </w:p>
    <w:p>
      <w:pPr>
        <w:pStyle w:val="Normal"/>
        <w:jc w:val="right"/>
        <w:rPr/>
      </w:pPr>
      <w:r>
        <w:rPr/>
        <w:t xml:space="preserve">группа </w:t>
      </w:r>
      <w:r>
        <w:rPr>
          <w:lang w:val="en-US"/>
        </w:rPr>
        <w:t>P</w:t>
      </w:r>
      <w:r>
        <w:rPr/>
        <w:t>3131</w:t>
      </w:r>
    </w:p>
    <w:p>
      <w:pPr>
        <w:pStyle w:val="Normal"/>
        <w:jc w:val="right"/>
        <w:rPr/>
      </w:pPr>
      <w:r>
        <w:rPr/>
        <w:t>Проверила</w:t>
      </w:r>
    </w:p>
    <w:p>
      <w:pPr>
        <w:pStyle w:val="Normal"/>
        <w:jc w:val="right"/>
        <w:rPr/>
      </w:pPr>
      <w:r>
        <w:rPr/>
        <w:t>Авксентьева Елена Юрьевна</w:t>
      </w:r>
    </w:p>
    <w:p>
      <w:pPr>
        <w:pStyle w:val="Normal"/>
        <w:jc w:val="right"/>
        <w:rPr/>
      </w:pPr>
      <w:r>
        <w:rPr/>
        <w:t>к.п.н., доцент</w:t>
      </w:r>
    </w:p>
    <w:p>
      <w:pPr>
        <w:pStyle w:val="Normal"/>
        <w:tabs>
          <w:tab w:val="clear" w:pos="708"/>
          <w:tab w:val="left" w:pos="3735" w:leader="none"/>
        </w:tabs>
        <w:spacing w:lineRule="auto" w:line="259" w:before="0" w:after="160"/>
        <w:ind w:hanging="0"/>
        <w:jc w:val="left"/>
        <w:rPr/>
      </w:pPr>
      <w:r>
        <w:rPr/>
      </w:r>
    </w:p>
    <w:p>
      <w:pPr>
        <w:pStyle w:val="Normal"/>
        <w:tabs>
          <w:tab w:val="clear" w:pos="708"/>
          <w:tab w:val="left" w:pos="3735" w:leader="none"/>
        </w:tabs>
        <w:spacing w:lineRule="auto" w:line="259" w:before="0" w:after="160"/>
        <w:ind w:hanging="0"/>
        <w:jc w:val="left"/>
        <w:rPr/>
      </w:pPr>
      <w:r>
        <w:rPr/>
        <w:tab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Normal"/>
            <w:ind w:hanging="0"/>
            <w:jc w:val="center"/>
            <w:rPr>
              <w:b/>
              <w:bCs/>
            </w:rPr>
          </w:pPr>
          <w:r>
            <w:rPr>
              <w:b/>
              <w:bCs/>
            </w:rPr>
            <w:t>Содержание</w:t>
          </w:r>
        </w:p>
        <w:p>
          <w:pPr>
            <w:pStyle w:val="TOC1"/>
            <w:tabs>
              <w:tab w:val="clear" w:pos="708"/>
              <w:tab w:val="right" w:pos="9344" w:leader="dot"/>
            </w:tabs>
            <w:ind w:hanging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  <w:lang w:eastAsia="ru-RU"/>
            </w:rPr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Toc177040653">
            <w:r>
              <w:rPr>
                <w:webHidden/>
                <w:rStyle w:val="IndexLink"/>
                <w:vanish w:val="false"/>
              </w:rPr>
              <w:t>Задание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_Toc177040653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ind w:hanging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  <w:lang w:eastAsia="ru-RU"/>
            </w:rPr>
          </w:pPr>
          <w:hyperlink w:anchor="_Toc177040654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_Toc177040654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Основные этапы вычисления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ind w:hanging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  <w:lang w:eastAsia="ru-RU"/>
            </w:rPr>
          </w:pPr>
          <w:hyperlink w:anchor="_Toc177040655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_Toc177040655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Заключение</w:t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8"/>
              <w:tab w:val="right" w:pos="9344" w:leader="dot"/>
            </w:tabs>
            <w:ind w:hanging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  <w:lang w:eastAsia="ru-RU"/>
            </w:rPr>
          </w:pPr>
          <w:hyperlink w:anchor="_Toc17704065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_Toc177040656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rStyle w:val="IndexLink"/>
                <w:vanish w:val="false"/>
              </w:rPr>
              <w:t>Список использованных источников</w:t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180"/>
        <w:rPr/>
      </w:pPr>
      <w:bookmarkStart w:id="0" w:name="_Toc177040653"/>
      <w:r>
        <w:rPr/>
        <w:t>Задание</w:t>
      </w:r>
      <w:bookmarkEnd w:id="0"/>
    </w:p>
    <w:p>
      <w:pPr>
        <w:pStyle w:val="Normal"/>
        <w:rPr/>
      </w:pPr>
      <w:r>
        <w:rPr/>
        <w:t>1. Определить свой вариант задания с помощью номера в ISU (он же номер студенческого билета). Вариантом является комбинация 3-й и 5-й цифр. Т.е. если номер в ISU = 12</w:t>
      </w:r>
      <w:r>
        <w:rPr>
          <w:b/>
          <w:bCs/>
        </w:rPr>
        <w:t>3</w:t>
      </w:r>
      <w:r>
        <w:rPr/>
        <w:t>4</w:t>
      </w:r>
      <w:r>
        <w:rPr>
          <w:b/>
          <w:bCs/>
        </w:rPr>
        <w:t>5</w:t>
      </w:r>
      <w:r>
        <w:rPr/>
        <w:t>6, то вариант = 35.</w:t>
      </w:r>
    </w:p>
    <w:p>
      <w:pPr>
        <w:pStyle w:val="Normal"/>
        <w:rPr/>
      </w:pPr>
      <w:r>
        <w:rPr/>
        <w:t>2. На основании номера варианта задания выбрать набор из 4 полученных сообщений в виде последовательности 7-символьного кода.</w:t>
      </w:r>
    </w:p>
    <w:p>
      <w:pPr>
        <w:pStyle w:val="Normal"/>
        <w:rPr/>
      </w:pPr>
      <w:r>
        <w:rPr/>
        <w:t>3. Построить схему декодирования классического кода Хэмминга (7;4), которую представить в отчёте в виде изображения.</w:t>
      </w:r>
    </w:p>
    <w:p>
      <w:pPr>
        <w:pStyle w:val="Normal"/>
        <w:rPr/>
      </w:pPr>
      <w:r>
        <w:rPr/>
        <w:t xml:space="preserve">4. Показать, исходя из выбранных вариантов сообщений (по 4 у каждого – часть </w:t>
      </w:r>
      <w:r>
        <w:rPr/>
        <w:t xml:space="preserve">№1 </w:t>
      </w:r>
      <w:r>
        <w:rPr/>
        <w:t xml:space="preserve">в варианте), имеются ли в принятом сообщении ошибки, и если имеются, то какие. </w:t>
      </w:r>
      <w:r>
        <w:rPr>
          <w:b/>
          <w:bCs/>
        </w:rPr>
        <w:t>Подробно прокомментировать</w:t>
      </w:r>
      <w:r>
        <w:rPr/>
        <w:t xml:space="preserve"> и записать правильное сообщение.</w:t>
      </w:r>
    </w:p>
    <w:p>
      <w:pPr>
        <w:pStyle w:val="Normal"/>
        <w:rPr/>
      </w:pPr>
      <w:r>
        <w:rPr/>
        <w:t>5. На основании номера варианта задания выбрать 1 полученное сообщение в виде последовательности 11-символьного кода.</w:t>
      </w:r>
    </w:p>
    <w:p>
      <w:pPr>
        <w:pStyle w:val="Normal"/>
        <w:rPr/>
      </w:pPr>
      <w:r>
        <w:rPr/>
        <w:t>6. Построить схему декодирования классического кода Хэмминга (15;11), которую представить в отчёте в виде изображения.</w:t>
      </w:r>
    </w:p>
    <w:p>
      <w:pPr>
        <w:pStyle w:val="Normal"/>
        <w:rPr/>
      </w:pPr>
      <w:r>
        <w:rPr/>
        <w:t xml:space="preserve">7. Показать, исходя из выбранного варианта сообщений (по 1 у каждого – часть </w:t>
      </w:r>
      <w:r>
        <w:rPr/>
        <w:t>№</w:t>
      </w:r>
      <w:r>
        <w:rPr/>
        <w:t xml:space="preserve">2 в варианте), имеются ли в принятом сообщении ошибки, и если имеются, то какие. </w:t>
      </w:r>
      <w:r>
        <w:rPr>
          <w:b/>
          <w:bCs/>
        </w:rPr>
        <w:t>Подробно прокомментировать</w:t>
      </w:r>
      <w:r>
        <w:rPr/>
        <w:t xml:space="preserve"> и записать правильное сообщение.</w:t>
      </w:r>
    </w:p>
    <w:p>
      <w:pPr>
        <w:pStyle w:val="Normal"/>
        <w:rPr/>
      </w:pPr>
      <w:r>
        <w:rPr/>
        <w:t xml:space="preserve">8. Сложить номера всех 5 вариантов заданий. </w:t>
      </w:r>
      <w:r>
        <w:rPr>
          <w:b/>
          <w:bCs/>
          <w:u w:val="single"/>
        </w:rPr>
        <w:t>Умножить полученное число на 4</w:t>
      </w:r>
      <w:r>
        <w:rPr>
          <w:b w:val="false"/>
          <w:bCs w:val="false"/>
          <w:u w:val="none"/>
        </w:rPr>
        <w:t>.</w:t>
      </w:r>
      <w:r>
        <w:rPr/>
        <w:t xml:space="preserve"> Принять данное число как число информационных разрядов в передаваемом сообщении. Вычислить для данного числа минимальное число проверочных разрядов и коэффициент избыточности.</w:t>
      </w:r>
    </w:p>
    <w:p>
      <w:pPr>
        <w:pStyle w:val="Normal"/>
        <w:rPr/>
      </w:pPr>
      <w:r>
        <w:rPr/>
        <w:t xml:space="preserve">9. </w:t>
      </w:r>
      <w:r>
        <w:rPr>
          <w:u w:val="single"/>
        </w:rPr>
        <w:t xml:space="preserve">Дополнительное задание </w:t>
      </w:r>
      <w:r>
        <w:rPr>
          <w:u w:val="single"/>
        </w:rPr>
        <w:t>№</w:t>
      </w:r>
      <w:r>
        <w:rPr>
          <w:u w:val="single"/>
        </w:rPr>
        <w:t>1</w:t>
      </w:r>
      <w:r>
        <w:rPr/>
        <w:t xml:space="preserve"> (позволяет набрать от 86 до 100 процентов от максимального числа баллов БаРС за данную лабораторную). Написать программу на любом языке программирования, которая на вход получает набор из 7 цифр «0» и «1», записанных подряд, анализирует это сообщение на основе классического кода Хэмминга (7,4), а затем выдает правильное сообщение (только информационные биты) и указывает бит с ошибкой при его наличии.</w:t>
      </w:r>
      <w:r>
        <w:br w:type="page"/>
      </w:r>
    </w:p>
    <w:p>
      <w:pPr>
        <w:pStyle w:val="Heading1"/>
        <w:spacing w:before="0" w:after="180"/>
        <w:rPr/>
      </w:pPr>
      <w:bookmarkStart w:id="1" w:name="_Toc177040654"/>
      <w:r>
        <w:rPr/>
        <w:t>Основные этапы вычисления</w:t>
      </w:r>
      <w:bookmarkEnd w:id="1"/>
    </w:p>
    <w:p>
      <w:pPr>
        <w:pStyle w:val="Normal"/>
        <w:rPr/>
      </w:pPr>
      <w:r>
        <w:rPr/>
        <w:t xml:space="preserve">Ход решения 13 примеров обязательного задания представлен на </w:t>
      </w:r>
      <w:r>
        <w:rPr/>
        <w:fldChar w:fldCharType="begin"/>
      </w:r>
      <w:r>
        <w:rPr/>
        <w:instrText xml:space="preserve"> REF _Ref177041654 \h </w:instrText>
      </w:r>
      <w:r>
        <w:rPr/>
        <w:fldChar w:fldCharType="separate"/>
      </w:r>
      <w:r>
        <w:rPr/>
        <w:t>Рисунок 1</w:t>
      </w:r>
      <w:r>
        <w:rPr/>
        <w:fldChar w:fldCharType="end"/>
      </w:r>
      <w:r>
        <w:rPr/>
        <w:t xml:space="preserve">, </w:t>
      </w:r>
      <w:r>
        <w:rPr/>
        <w:fldChar w:fldCharType="begin"/>
      </w:r>
      <w:r>
        <w:rPr/>
        <w:instrText xml:space="preserve"> REF _Ref177041686 \h </w:instrText>
      </w:r>
      <w:r>
        <w:rPr/>
        <w:fldChar w:fldCharType="separate"/>
      </w:r>
      <w:r>
        <w:rPr/>
        <w:t>Рисунок 2</w:t>
      </w:r>
      <w:r>
        <w:rPr/>
        <w:fldChar w:fldCharType="end"/>
      </w:r>
      <w:r>
        <w:rPr/>
        <w:t xml:space="preserve"> и </w:t>
      </w:r>
      <w:r>
        <w:rPr/>
        <w:fldChar w:fldCharType="begin"/>
      </w:r>
      <w:r>
        <w:rPr/>
        <w:instrText xml:space="preserve"> REF _Ref177041695 \h </w:instrText>
      </w:r>
      <w:r>
        <w:rPr/>
        <w:fldChar w:fldCharType="separate"/>
      </w:r>
      <w:r>
        <w:rPr/>
        <w:t>Рисунок 3</w:t>
      </w:r>
      <w:r>
        <w:rPr/>
        <w:fldChar w:fldCharType="end"/>
      </w:r>
      <w:r>
        <w:rPr/>
        <w:t>.</w:t>
      </w:r>
    </w:p>
    <w:p>
      <w:pPr>
        <w:pStyle w:val="Normal"/>
        <w:ind w:hanging="0"/>
        <w:rPr/>
      </w:pPr>
      <w:r>
        <w:rPr/>
      </w:r>
    </w:p>
    <w:p>
      <w:pPr>
        <w:pStyle w:val="Normal"/>
        <w:keepNext w:val="true"/>
        <w:ind w:hanging="0"/>
        <w:jc w:val="center"/>
        <w:rPr/>
      </w:pPr>
      <w:r>
        <w:rPr/>
        <mc:AlternateContent>
          <mc:Choice Requires="wps">
            <w:drawing>
              <wp:anchor behindDoc="0" distT="0" distB="9525" distL="114300" distR="122555" simplePos="0" locked="0" layoutInCell="0" allowOverlap="1" relativeHeight="2" wp14:anchorId="25B1698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039995" cy="7038975"/>
                <wp:effectExtent l="0" t="0" r="0" b="0"/>
                <wp:wrapSquare wrapText="bothSides"/>
                <wp:docPr id="1" name="Рисунок 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4" descr=""/>
                        <pic:cNvPicPr/>
                      </pic:nvPicPr>
                      <pic:blipFill>
                        <a:blip r:embed="rId2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brightnessContrast contrast="-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0" t="0" r="32422" b="31387"/>
                        <a:stretch/>
                      </pic:blipFill>
                      <pic:spPr>
                        <a:xfrm>
                          <a:off x="0" y="0"/>
                          <a:ext cx="5040000" cy="7039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Рисунок 4" stroked="f" o:allowincell="f" style="position:absolute;margin-left:35.4pt;margin-top:87.1pt;width:396.8pt;height:554.2pt;mso-wrap-style:none;v-text-anchor:middle;mso-position-horizontal:center;mso-position-horizontal-relative:margin;mso-position-vertical:center;mso-position-vertical-relative:margin" wp14:anchorId="25B1698A" type="_x0000_t75">
                <v:imagedata r:id="rId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rPr/>
      </w:pPr>
      <w:bookmarkStart w:id="2" w:name="_Ref177041654"/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bookmarkEnd w:id="2"/>
      <w:r>
        <w:rPr/>
        <w:t xml:space="preserve"> — Первая страница решения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hanging="0"/>
        <w:jc w:val="center"/>
        <w:rPr>
          <w:rFonts w:ascii="Calibri" w:hAnsi="Calibri" w:asciiTheme="minorHAnsi" w:hAnsiTheme="minorHAnsi"/>
          <w:u w:val="single"/>
        </w:rPr>
      </w:pPr>
      <w:r>
        <w:rPr>
          <w:rFonts w:asciiTheme="minorHAnsi" w:hAnsiTheme="minorHAnsi" w:ascii="Calibri" w:hAnsi="Calibri"/>
          <w:u w:val="single"/>
        </w:rPr>
      </w:r>
    </w:p>
    <w:p>
      <w:pPr>
        <w:pStyle w:val="Normal"/>
        <w:ind w:hanging="0"/>
        <w:jc w:val="center"/>
        <w:rPr>
          <w:rFonts w:ascii="Calibri" w:hAnsi="Calibri" w:asciiTheme="minorHAnsi" w:hAnsiTheme="minorHAnsi"/>
          <w:u w:val="single"/>
        </w:rPr>
      </w:pPr>
      <w:r>
        <w:rPr>
          <w:rFonts w:asciiTheme="minorHAnsi" w:hAnsiTheme="minorHAnsi" w:ascii="Calibri" w:hAnsi="Calibri"/>
          <w:u w:val="single"/>
        </w:rPr>
      </w:r>
    </w:p>
    <w:p>
      <w:pPr>
        <w:pStyle w:val="Normal"/>
        <w:ind w:hanging="0"/>
        <w:jc w:val="center"/>
        <w:rPr>
          <w:rFonts w:ascii="Calibri" w:hAnsi="Calibri" w:asciiTheme="minorHAnsi" w:hAnsiTheme="minorHAnsi"/>
          <w:u w:val="single"/>
        </w:rPr>
      </w:pPr>
      <w:r>
        <w:rPr>
          <w:rFonts w:asciiTheme="minorHAnsi" w:hAnsiTheme="minorHAnsi" w:ascii="Calibri" w:hAnsi="Calibri"/>
          <w:u w:val="single"/>
        </w:rPr>
        <mc:AlternateContent>
          <mc:Choice Requires="wps">
            <w:drawing>
              <wp:anchor behindDoc="0" distT="0" distB="0" distL="114300" distR="122555" simplePos="0" locked="0" layoutInCell="0" allowOverlap="1" relativeHeight="3" wp14:anchorId="6EF19FE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039995" cy="6896735"/>
                <wp:effectExtent l="0" t="0" r="0" b="0"/>
                <wp:wrapSquare wrapText="bothSides"/>
                <wp:docPr id="3" name="Рисунок 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5" descr=""/>
                        <pic:cNvPicPr/>
                      </pic:nvPicPr>
                      <pic:blipFill>
                        <a:blip r:embed="rId5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6">
                                  <a14:imgEffect>
                                    <a14:brightnessContrast contrast="-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0" t="0" r="31898" b="32293"/>
                        <a:stretch/>
                      </pic:blipFill>
                      <pic:spPr>
                        <a:xfrm>
                          <a:off x="0" y="0"/>
                          <a:ext cx="5040000" cy="6896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исунок 5" stroked="f" o:allowincell="f" style="position:absolute;margin-left:35.4pt;margin-top:92.7pt;width:396.8pt;height:543pt;mso-wrap-style:none;v-text-anchor:middle;mso-position-horizontal:center;mso-position-horizontal-relative:margin;mso-position-vertical:center;mso-position-vertical-relative:margin" wp14:anchorId="6EF19FEA" type="_x0000_t75">
                <v:imagedata r:id="rId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rPr/>
      </w:pPr>
      <w:bookmarkStart w:id="3" w:name="_Ref177041686"/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bookmarkEnd w:id="3"/>
      <w:r>
        <w:rPr/>
        <w:t xml:space="preserve"> — Вторая страница решения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Caption"/>
        <w:rPr/>
      </w:pPr>
      <w:r>
        <w:rPr/>
        <mc:AlternateContent>
          <mc:Choice Requires="wps">
            <w:drawing>
              <wp:anchor behindDoc="0" distT="0" distB="4445" distL="114300" distR="122555" simplePos="0" locked="0" layoutInCell="0" allowOverlap="1" relativeHeight="4" wp14:anchorId="7CB282A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039995" cy="7005955"/>
                <wp:effectExtent l="0" t="0" r="0" b="0"/>
                <wp:wrapSquare wrapText="bothSides"/>
                <wp:docPr id="5" name="Рисунок 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6" descr=""/>
                        <pic:cNvPicPr/>
                      </pic:nvPicPr>
                      <pic:blipFill>
                        <a:blip r:embed="rId8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brightnessContrast contrast="-40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rcRect l="0" t="0" r="31542" b="30862"/>
                        <a:stretch/>
                      </pic:blipFill>
                      <pic:spPr>
                        <a:xfrm>
                          <a:off x="0" y="0"/>
                          <a:ext cx="5040000" cy="7005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Рисунок 6" stroked="f" o:allowincell="f" style="position:absolute;margin-left:35.4pt;margin-top:88.4pt;width:396.8pt;height:551.6pt;mso-wrap-style:none;v-text-anchor:middle;mso-position-horizontal:center;mso-position-horizontal-relative:margin;mso-position-vertical:center;mso-position-vertical-relative:margin" wp14:anchorId="7CB282A1" type="_x0000_t75">
                <v:imagedata r:id="rId1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Caption"/>
        <w:rPr/>
      </w:pPr>
      <w:r>
        <w:rPr/>
      </w:r>
    </w:p>
    <w:p>
      <w:pPr>
        <w:pStyle w:val="Caption"/>
        <w:rPr/>
      </w:pPr>
      <w:bookmarkStart w:id="4" w:name="_Ref177041695"/>
      <w:r>
        <w:rPr/>
        <w:t xml:space="preserve">Рисунок </w:t>
      </w:r>
      <w:r>
        <w:rPr/>
        <w:fldChar w:fldCharType="begin"/>
      </w:r>
      <w:r>
        <w:rPr/>
        <w:instrText xml:space="preserve"> SEQ Рисунок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bookmarkEnd w:id="4"/>
      <w:r>
        <w:rPr/>
        <w:t xml:space="preserve"> — Третья страница решения</w:t>
      </w:r>
    </w:p>
    <w:p>
      <w:pPr>
        <w:pStyle w:val="Normal"/>
        <w:rPr/>
      </w:pPr>
      <w:r>
        <w:rPr/>
      </w:r>
    </w:p>
    <w:p>
      <w:pPr>
        <w:pStyle w:val="Normal"/>
        <w:ind w:hanging="0"/>
        <w:rPr/>
      </w:pPr>
      <w:r>
        <w:rPr/>
      </w:r>
    </w:p>
    <w:p>
      <w:pPr>
        <w:pStyle w:val="Normal"/>
        <w:rPr>
          <w:u w:val="single"/>
        </w:rPr>
      </w:pPr>
      <w:r>
        <w:rPr/>
        <w:t xml:space="preserve">Листинг кода на </w:t>
      </w:r>
      <w:r>
        <w:rPr>
          <w:lang w:val="en-US"/>
        </w:rPr>
        <w:t>Python</w:t>
      </w:r>
      <w:r>
        <w:rPr/>
        <w:t xml:space="preserve"> для дополнительного задания №1: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>def to_nine_inv(x):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res, x = list(), int(x)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if not x: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return [0]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while x &gt; 0: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res.append(x % 9)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x //= 9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return res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>def to_nine_sym(num):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x, res = to_nine_inv(num), list()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i, l = 0, len(x)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while i &lt; l: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if x[i] &gt; 4: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if x[i] == 9: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res.append('0')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else: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res.append("{" + f'^{9 - x[i]}' + "}")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if i + 1 == len(x):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x.append(1)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l += 1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else: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    </w:t>
      </w:r>
      <w:r>
        <w:rPr>
          <w:lang w:val="en-US"/>
        </w:rPr>
        <w:t>x[i + 1] += 1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else: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    </w:t>
      </w:r>
      <w:r>
        <w:rPr>
          <w:lang w:val="en-US"/>
        </w:rPr>
        <w:t>res.append(str(x[i]))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>
          <w:lang w:val="en-US"/>
        </w:rPr>
      </w:pPr>
      <w:r>
        <w:rPr>
          <w:lang w:val="en-US"/>
        </w:rPr>
        <w:t xml:space="preserve">        </w:t>
      </w:r>
      <w:r>
        <w:rPr>
          <w:lang w:val="en-US"/>
        </w:rPr>
        <w:t>i += 1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/>
      </w:pPr>
      <w:r>
        <w:rPr>
          <w:lang w:val="en-US"/>
        </w:rPr>
        <w:t xml:space="preserve">    </w:t>
      </w:r>
      <w:r>
        <w:rPr>
          <w:lang w:val="en-US"/>
        </w:rPr>
        <w:t>return</w:t>
      </w:r>
      <w:r>
        <w:rPr/>
        <w:t xml:space="preserve"> ''.</w:t>
      </w:r>
      <w:r>
        <w:rPr>
          <w:lang w:val="en-US"/>
        </w:rPr>
        <w:t>join</w:t>
      </w:r>
      <w:r>
        <w:rPr/>
        <w:t>(</w:t>
      </w:r>
      <w:r>
        <w:rPr>
          <w:lang w:val="en-US"/>
        </w:rPr>
        <w:t>res</w:t>
      </w:r>
      <w:r>
        <w:rPr/>
        <w:t>[::-1])</w:t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/>
      </w:pPr>
      <w:r>
        <w:rPr/>
      </w:r>
    </w:p>
    <w:p>
      <w:pPr>
        <w:pStyle w:val="Normal"/>
        <w:shd w:val="clear" w:color="auto" w:fill="D9D9D9" w:themeFill="background1" w:themeFillShade="d9"/>
        <w:spacing w:lineRule="auto" w:line="240" w:before="0" w:after="0"/>
        <w:rPr/>
      </w:pPr>
      <w:r>
        <w:rPr>
          <w:lang w:val="en-US"/>
        </w:rPr>
        <w:t>print</w:t>
      </w:r>
      <w:r>
        <w:rPr/>
        <w:t>(</w:t>
      </w:r>
      <w:r>
        <w:rPr>
          <w:lang w:val="en-US"/>
        </w:rPr>
        <w:t>to</w:t>
      </w:r>
      <w:r>
        <w:rPr/>
        <w:t>_</w:t>
      </w:r>
      <w:r>
        <w:rPr>
          <w:lang w:val="en-US"/>
        </w:rPr>
        <w:t>nine</w:t>
      </w:r>
      <w:r>
        <w:rPr/>
        <w:t>_</w:t>
      </w:r>
      <w:r>
        <w:rPr>
          <w:lang w:val="en-US"/>
        </w:rPr>
        <w:t>sym</w:t>
      </w:r>
      <w:r>
        <w:rPr/>
        <w:t>(</w:t>
      </w:r>
      <w:r>
        <w:rPr>
          <w:lang w:val="en-US"/>
        </w:rPr>
        <w:t>input</w:t>
      </w:r>
      <w:r>
        <w:rPr/>
        <w:t xml:space="preserve">('Введите десятичное число для перевода в 9С: '))) </w:t>
      </w:r>
      <w:r>
        <w:br w:type="page"/>
      </w:r>
    </w:p>
    <w:p>
      <w:pPr>
        <w:pStyle w:val="Heading1"/>
        <w:spacing w:before="0" w:after="180"/>
        <w:rPr/>
      </w:pPr>
      <w:bookmarkStart w:id="5" w:name="_Toc177040655"/>
      <w:r>
        <w:rPr/>
        <w:t>Заключение</w:t>
      </w:r>
      <w:bookmarkEnd w:id="5"/>
    </w:p>
    <w:p>
      <w:pPr>
        <w:pStyle w:val="Normal"/>
        <w:rPr/>
      </w:pPr>
      <w:r>
        <w:rPr/>
        <w:t>В ходе выполнения лабораторной работы я познакомился с многообразием позиционных систем счисления, научился переводить числа из одной системы счисления в другую. Новыми для меня оказались следующие: система счисления Бергмана, Цекендорфа (фибоначчиева система счисления), факториальная система счисления и симметричная система счисления. Также я открыл для себя новые единицы измерения информации, а именно: нат, дит, трит. Изучив теоретический материал, я повторил для себя некоторые темы школьного курса информатики, вспомнил базовые термины и формулы, связанные с измерением количества информации.</w:t>
      </w:r>
      <w:r>
        <w:br w:type="page"/>
      </w:r>
    </w:p>
    <w:p>
      <w:pPr>
        <w:pStyle w:val="Heading1"/>
        <w:spacing w:before="0" w:after="180"/>
        <w:rPr/>
      </w:pPr>
      <w:bookmarkStart w:id="6" w:name="_Toc177040656"/>
      <w:r>
        <w:rPr/>
        <w:t>Список использованных источников</w:t>
      </w:r>
      <w:bookmarkEnd w:id="6"/>
    </w:p>
    <w:p>
      <w:pPr>
        <w:pStyle w:val="Normal"/>
        <w:ind w:firstLine="708"/>
        <w:rPr/>
      </w:pPr>
      <w:r>
        <w:rPr/>
        <w:t>1. Орлов С. А., Цилькер Б. Я. Организация ЭВМ и систем: Учебник для вузов. 2-е изд. – СПб.: Питер, 2011. – 688 с.: ил.4332</w:t>
      </w:r>
    </w:p>
    <w:p>
      <w:pPr>
        <w:pStyle w:val="Normal"/>
        <w:spacing w:before="0" w:after="180"/>
        <w:ind w:firstLine="708"/>
        <w:rPr/>
      </w:pPr>
      <w:r>
        <w:rPr/>
        <w:t xml:space="preserve">2. Алексеев Е.Г., Богатырев С.Д. Информатика. Мультимедийный электронный учебник. – Режим доступа: </w:t>
      </w:r>
      <w:hyperlink r:id="rId11">
        <w:r>
          <w:rPr>
            <w:rStyle w:val="Hyperlink"/>
          </w:rPr>
          <w:t>http://inf.e-aleksee6666v.ru/text/toc.html</w:t>
        </w:r>
      </w:hyperlink>
      <w:r>
        <w:rPr/>
        <w:t>.</w:t>
      </w:r>
    </w:p>
    <w:sectPr>
      <w:footerReference w:type="even" r:id="rId12"/>
      <w:footerReference w:type="default" r:id="rId13"/>
      <w:footerReference w:type="first" r:id="rId14"/>
      <w:type w:val="nextPage"/>
      <w:pgSz w:w="11906" w:h="16838"/>
      <w:pgMar w:left="1701" w:right="851" w:gutter="0" w:header="0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libri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261645826"/>
    </w:sdtPr>
    <w:sdtContent>
      <w:p>
        <w:pPr>
          <w:pStyle w:val="Footer"/>
          <w:ind w:hanging="0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9</w:t>
        </w:r>
        <w:r>
          <w:rPr/>
          <w:fldChar w:fldCharType="end"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240" w:before="0" w:after="0"/>
      <w:ind w:hanging="0"/>
      <w:jc w:val="center"/>
      <w:rPr/>
    </w:pPr>
    <w:r>
      <w:rPr/>
      <w:t>г. Санкт-Петербург, 2024</w:t>
    </w:r>
  </w:p>
</w:ftr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1d21"/>
    <w:pPr>
      <w:widowControl/>
      <w:suppressAutoHyphens w:val="true"/>
      <w:bidi w:val="0"/>
      <w:spacing w:lineRule="auto" w:line="360" w:before="0" w:after="180"/>
      <w:ind w:firstLine="709"/>
      <w:jc w:val="both"/>
    </w:pPr>
    <w:rPr>
      <w:rFonts w:ascii="Times New Roman" w:hAnsi="Times New Roman" w:eastAsia="Calibri" w:cs="Times New Roman" w:eastAsiaTheme="minorHAnsi"/>
      <w:color w:val="auto"/>
      <w:kern w:val="0"/>
      <w:sz w:val="24"/>
      <w:szCs w:val="24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f94dde"/>
    <w:pPr>
      <w:ind w:hanging="0"/>
      <w:jc w:val="center"/>
      <w:outlineLvl w:val="0"/>
    </w:pPr>
    <w:rPr>
      <w:b/>
      <w:bCs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6c4e6d"/>
    <w:rPr/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6c4e6d"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f94dde"/>
    <w:rPr>
      <w:rFonts w:ascii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0368a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92a6a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491190"/>
    <w:rPr>
      <w:color w:themeColor="followedHyperlink" w:val="954F72"/>
      <w:u w:val="single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417192"/>
    <w:pPr>
      <w:spacing w:before="180" w:after="0"/>
      <w:ind w:hanging="0"/>
      <w:jc w:val="center"/>
    </w:pPr>
    <w:rPr>
      <w:i/>
      <w:iCs/>
      <w:color w:themeColor="text1" w:val="000000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6c4e6d"/>
    <w:pPr>
      <w:tabs>
        <w:tab w:val="clear" w:pos="708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uiPriority w:val="99"/>
    <w:unhideWhenUsed/>
    <w:rsid w:val="006c4e6d"/>
    <w:pPr>
      <w:tabs>
        <w:tab w:val="clear" w:pos="708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80368a"/>
    <w:pPr>
      <w:keepNext w:val="true"/>
      <w:keepLines/>
      <w:spacing w:lineRule="auto" w:line="259" w:before="240" w:after="0"/>
      <w:jc w:val="left"/>
      <w:outlineLvl w:val="9"/>
    </w:pPr>
    <w:rPr>
      <w:rFonts w:ascii="Calibri Light" w:hAnsi="Calibri Light" w:eastAsia="" w:cs="" w:asciiTheme="majorHAnsi" w:cstheme="majorBidi" w:eastAsiaTheme="majorEastAsia" w:hAnsiTheme="majorHAnsi"/>
      <w:b w:val="false"/>
      <w:bCs w:val="false"/>
      <w:color w:themeColor="accent1" w:themeShade="bf" w:val="2F5496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80368a"/>
    <w:pPr>
      <w:spacing w:before="0" w:after="100"/>
    </w:pPr>
    <w:rPr/>
  </w:style>
  <w:style w:type="paragraph" w:styleId="ListParagraph">
    <w:name w:val="List Paragraph"/>
    <w:basedOn w:val="Normal"/>
    <w:uiPriority w:val="34"/>
    <w:qFormat/>
    <w:rsid w:val="00594d3f"/>
    <w:pPr>
      <w:spacing w:before="0" w:after="180"/>
      <w:ind w:left="720"/>
      <w:contextualSpacing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microsoft.com/office/2007/relationships/hdphoto" Target="media/hdphoto1.wdp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microsoft.com/office/2007/relationships/hdphoto" Target="media/hdphoto2.wdp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microsoft.com/office/2007/relationships/hdphoto" Target="media/hdphoto3.wdp"/><Relationship Id="rId10" Type="http://schemas.openxmlformats.org/officeDocument/2006/relationships/image" Target="media/image3.png"/><Relationship Id="rId11" Type="http://schemas.openxmlformats.org/officeDocument/2006/relationships/hyperlink" Target="http://inf.e-aleksee6666v.ru/text/toc.html" TargetMode="Externa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oter" Target="footer3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4A5AD-F191-431D-8AC6-450D8BCC7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</TotalTime>
  <Application>LibreOffice/24.8.1.2$Linux_X86_64 LibreOffice_project/87fa9aec1a63e70835390b81c40bb8993f1d4ff6</Application>
  <AppVersion>15.0000</AppVersion>
  <Pages>9</Pages>
  <Words>552</Words>
  <Characters>3390</Characters>
  <CharactersWithSpaces>4106</CharactersWithSpaces>
  <Paragraphs>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2024-09-11T21:26:00Z</dcterms:created>
  <dc:creator>userml</dc:creator>
  <dc:description/>
  <dc:language>en-US</dc:language>
  <cp:lastModifiedBy/>
  <dcterms:modified xsi:type="dcterms:W3CDTF">2024-09-26T13:02:47Z</dcterms:modified>
  <cp:revision>81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